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B23" w:rsidRPr="0041405A" w:rsidRDefault="0048249A">
      <w:pPr>
        <w:pStyle w:val="Titolo"/>
        <w:pageBreakBefore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 xml:space="preserve">Scheda di sintesi sulla rilevazione degli OIV o </w:t>
      </w:r>
      <w:r w:rsidR="009A5646" w:rsidRPr="0041405A">
        <w:rPr>
          <w:rFonts w:ascii="Titillium" w:hAnsi="Titillium"/>
          <w:sz w:val="20"/>
          <w:szCs w:val="20"/>
        </w:rPr>
        <w:t>organismi con funzioni analoghe</w:t>
      </w:r>
    </w:p>
    <w:p w:rsidR="00C27B23" w:rsidRPr="0041405A" w:rsidRDefault="00C27B23">
      <w:pPr>
        <w:pStyle w:val="Paragrafoelenco"/>
        <w:ind w:left="0" w:firstLine="0"/>
        <w:rPr>
          <w:rFonts w:ascii="Titillium" w:hAnsi="Titillium"/>
          <w:sz w:val="20"/>
          <w:szCs w:val="20"/>
        </w:rPr>
      </w:pPr>
    </w:p>
    <w:p w:rsidR="00C27B23" w:rsidRPr="0041405A" w:rsidRDefault="0048249A">
      <w:pPr>
        <w:pStyle w:val="Paragrafoelenco"/>
        <w:spacing w:line="360" w:lineRule="auto"/>
        <w:ind w:left="0" w:firstLine="0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>Data di svolgimento della rilevazione</w:t>
      </w:r>
    </w:p>
    <w:p w:rsidR="00C27B23" w:rsidRPr="0041405A" w:rsidRDefault="00E17659">
      <w:pPr>
        <w:pStyle w:val="Paragrafoelenco"/>
        <w:spacing w:after="0" w:line="276" w:lineRule="auto"/>
        <w:ind w:left="0" w:firstLine="0"/>
        <w:rPr>
          <w:rFonts w:ascii="Titillium" w:hAnsi="Titillium"/>
          <w:sz w:val="20"/>
          <w:szCs w:val="20"/>
        </w:rPr>
      </w:pPr>
      <w:r>
        <w:rPr>
          <w:rFonts w:ascii="Titillium" w:hAnsi="Titillium"/>
          <w:sz w:val="20"/>
          <w:szCs w:val="20"/>
        </w:rPr>
        <w:t xml:space="preserve">La rilevazione è stata effettuata con riferimento alla data del </w:t>
      </w:r>
      <w:r w:rsidR="00682445">
        <w:rPr>
          <w:rFonts w:ascii="Titillium" w:hAnsi="Titillium"/>
          <w:sz w:val="20"/>
          <w:szCs w:val="20"/>
        </w:rPr>
        <w:t>31/05/2021</w:t>
      </w:r>
      <w:r w:rsidR="0048249A" w:rsidRPr="0041405A">
        <w:rPr>
          <w:rFonts w:ascii="Titillium" w:hAnsi="Titillium"/>
          <w:sz w:val="20"/>
          <w:szCs w:val="20"/>
        </w:rPr>
        <w:t>.</w:t>
      </w:r>
    </w:p>
    <w:p w:rsidR="00C27B23" w:rsidRPr="0041405A" w:rsidRDefault="00682445">
      <w:pPr>
        <w:pStyle w:val="Paragrafoelenco"/>
        <w:spacing w:line="276" w:lineRule="auto"/>
        <w:ind w:left="0" w:firstLine="0"/>
        <w:rPr>
          <w:rFonts w:ascii="Titillium" w:hAnsi="Titillium"/>
          <w:sz w:val="20"/>
          <w:szCs w:val="20"/>
          <w:u w:val="single"/>
        </w:rPr>
      </w:pPr>
      <w:r>
        <w:rPr>
          <w:rFonts w:ascii="Titillium" w:hAnsi="Titillium"/>
          <w:sz w:val="20"/>
          <w:szCs w:val="20"/>
        </w:rPr>
        <w:t>La rilevazione ha avuto inizio il giorno 31/05/2021 e si è conclusa il giorno 28/06/2021</w:t>
      </w:r>
      <w:r w:rsidR="00955140" w:rsidRPr="0041405A">
        <w:rPr>
          <w:rFonts w:ascii="Titillium" w:hAnsi="Titillium"/>
          <w:sz w:val="20"/>
          <w:szCs w:val="20"/>
        </w:rPr>
        <w:t>.</w:t>
      </w:r>
    </w:p>
    <w:p w:rsidR="00C27B23" w:rsidRPr="0041405A" w:rsidRDefault="00C27B23">
      <w:pPr>
        <w:pStyle w:val="Paragrafoelenco"/>
        <w:spacing w:line="276" w:lineRule="auto"/>
        <w:ind w:left="0" w:firstLine="0"/>
        <w:rPr>
          <w:rFonts w:ascii="Titillium" w:hAnsi="Titillium"/>
          <w:sz w:val="20"/>
          <w:szCs w:val="20"/>
        </w:rPr>
      </w:pPr>
    </w:p>
    <w:p w:rsidR="00C27B23" w:rsidRPr="0041405A" w:rsidRDefault="0048249A">
      <w:pPr>
        <w:pStyle w:val="Paragrafoelenco"/>
        <w:spacing w:after="0"/>
        <w:ind w:left="0" w:firstLine="0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 xml:space="preserve">Estensione della rilevazione (nel </w:t>
      </w:r>
      <w:r w:rsidR="00FC7906" w:rsidRPr="0041405A">
        <w:rPr>
          <w:rFonts w:ascii="Titillium" w:hAnsi="Titillium"/>
          <w:b/>
          <w:i/>
          <w:sz w:val="20"/>
          <w:szCs w:val="20"/>
        </w:rPr>
        <w:t xml:space="preserve">solo </w:t>
      </w:r>
      <w:r w:rsidRPr="0041405A">
        <w:rPr>
          <w:rFonts w:ascii="Titillium" w:hAnsi="Titillium"/>
          <w:b/>
          <w:i/>
          <w:sz w:val="20"/>
          <w:szCs w:val="20"/>
        </w:rPr>
        <w:t>caso di ammin</w:t>
      </w:r>
      <w:r w:rsidR="007A107C" w:rsidRPr="0041405A">
        <w:rPr>
          <w:rFonts w:ascii="Titillium" w:hAnsi="Titillium"/>
          <w:b/>
          <w:i/>
          <w:sz w:val="20"/>
          <w:szCs w:val="20"/>
        </w:rPr>
        <w:t>istrazioni</w:t>
      </w:r>
      <w:r w:rsidR="00FC7906" w:rsidRPr="0041405A">
        <w:rPr>
          <w:rFonts w:ascii="Titillium" w:hAnsi="Titillium"/>
          <w:b/>
          <w:i/>
          <w:sz w:val="20"/>
          <w:szCs w:val="20"/>
        </w:rPr>
        <w:t>/enti</w:t>
      </w:r>
      <w:r w:rsidR="007A107C" w:rsidRPr="0041405A">
        <w:rPr>
          <w:rFonts w:ascii="Titillium" w:hAnsi="Titillium"/>
          <w:b/>
          <w:i/>
          <w:sz w:val="20"/>
          <w:szCs w:val="20"/>
        </w:rPr>
        <w:t xml:space="preserve"> con uffici periferici)</w:t>
      </w:r>
    </w:p>
    <w:p w:rsidR="00C27B23" w:rsidRPr="0041405A" w:rsidRDefault="00C27B23">
      <w:pPr>
        <w:pStyle w:val="Paragrafoelenco"/>
        <w:spacing w:after="0"/>
        <w:ind w:left="0" w:firstLine="0"/>
        <w:rPr>
          <w:rFonts w:ascii="Titillium" w:hAnsi="Titillium"/>
          <w:b/>
          <w:sz w:val="20"/>
          <w:szCs w:val="20"/>
          <w:u w:val="single"/>
        </w:rPr>
      </w:pPr>
    </w:p>
    <w:p w:rsidR="00C27B23" w:rsidRPr="0041405A" w:rsidRDefault="00682445" w:rsidP="00713BFD">
      <w:pPr>
        <w:tabs>
          <w:tab w:val="left" w:pos="0"/>
        </w:tabs>
        <w:spacing w:after="0" w:line="360" w:lineRule="auto"/>
        <w:rPr>
          <w:rFonts w:ascii="Titillium" w:hAnsi="Titillium"/>
          <w:sz w:val="20"/>
          <w:szCs w:val="20"/>
        </w:rPr>
      </w:pPr>
      <w:r>
        <w:rPr>
          <w:rFonts w:ascii="Titillium" w:hAnsi="Titillium"/>
          <w:sz w:val="20"/>
          <w:szCs w:val="20"/>
        </w:rPr>
        <w:t>NON SONO PRESENTI UFFICI PERIFICERICI</w:t>
      </w:r>
    </w:p>
    <w:p w:rsidR="00C27B23" w:rsidRPr="0041405A" w:rsidRDefault="00C27B23">
      <w:pPr>
        <w:pStyle w:val="Paragrafoelenco"/>
        <w:spacing w:after="0" w:line="276" w:lineRule="auto"/>
        <w:ind w:left="720" w:firstLine="0"/>
        <w:rPr>
          <w:rFonts w:ascii="Titillium" w:hAnsi="Titillium"/>
          <w:sz w:val="20"/>
          <w:szCs w:val="20"/>
        </w:rPr>
      </w:pPr>
    </w:p>
    <w:p w:rsidR="00C27B23" w:rsidRPr="0041405A" w:rsidRDefault="0048249A">
      <w:pPr>
        <w:pStyle w:val="Paragrafoelenco"/>
        <w:spacing w:line="360" w:lineRule="auto"/>
        <w:ind w:left="0" w:firstLine="0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 xml:space="preserve">Procedure e modalità seguite per la rilevazione </w:t>
      </w:r>
    </w:p>
    <w:p w:rsidR="00C27B23" w:rsidRPr="0041405A" w:rsidRDefault="00682445" w:rsidP="007A107C">
      <w:pPr>
        <w:pStyle w:val="Paragrafoelenco"/>
        <w:spacing w:after="0" w:line="360" w:lineRule="auto"/>
        <w:ind w:left="0" w:firstLine="0"/>
        <w:rPr>
          <w:rFonts w:ascii="Titillium" w:hAnsi="Titillium"/>
          <w:sz w:val="20"/>
          <w:szCs w:val="20"/>
        </w:rPr>
      </w:pPr>
      <w:r>
        <w:rPr>
          <w:rFonts w:ascii="Titillium" w:hAnsi="Titillium"/>
          <w:sz w:val="20"/>
          <w:szCs w:val="20"/>
        </w:rPr>
        <w:t xml:space="preserve">La rilevazione ha comportato: </w:t>
      </w:r>
    </w:p>
    <w:p w:rsidR="00C27B23" w:rsidRDefault="00682445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Titillium" w:hAnsi="Titillium"/>
          <w:sz w:val="20"/>
          <w:szCs w:val="20"/>
        </w:rPr>
      </w:pPr>
      <w:r>
        <w:rPr>
          <w:rFonts w:ascii="Titillium" w:hAnsi="Titillium"/>
          <w:sz w:val="20"/>
          <w:szCs w:val="20"/>
        </w:rPr>
        <w:t>L’</w:t>
      </w:r>
      <w:r w:rsidR="0048249A" w:rsidRPr="0041405A">
        <w:rPr>
          <w:rFonts w:ascii="Titillium" w:hAnsi="Titillium"/>
          <w:sz w:val="20"/>
          <w:szCs w:val="20"/>
        </w:rPr>
        <w:t>esame della documentazione e delle banche dati relative ai dati oggetto di attestazione;</w:t>
      </w:r>
    </w:p>
    <w:p w:rsidR="00682445" w:rsidRPr="0041405A" w:rsidRDefault="00043225" w:rsidP="00682445">
      <w:pPr>
        <w:pStyle w:val="Default"/>
        <w:tabs>
          <w:tab w:val="left" w:pos="0"/>
        </w:tabs>
        <w:spacing w:line="360" w:lineRule="auto"/>
        <w:jc w:val="both"/>
        <w:rPr>
          <w:rFonts w:ascii="Titillium" w:hAnsi="Titillium"/>
          <w:sz w:val="20"/>
          <w:szCs w:val="20"/>
        </w:rPr>
      </w:pPr>
      <w:r>
        <w:rPr>
          <w:rFonts w:ascii="Titillium" w:hAnsi="Titillium"/>
          <w:sz w:val="20"/>
          <w:szCs w:val="20"/>
        </w:rPr>
        <w:t>I</w:t>
      </w:r>
      <w:r w:rsidR="00682445">
        <w:rPr>
          <w:rFonts w:ascii="Titillium" w:hAnsi="Titillium"/>
          <w:sz w:val="20"/>
          <w:szCs w:val="20"/>
        </w:rPr>
        <w:t>noltre:</w:t>
      </w:r>
    </w:p>
    <w:p w:rsidR="00C27B23" w:rsidRPr="0041405A" w:rsidRDefault="00682445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Titillium" w:hAnsi="Titillium"/>
          <w:sz w:val="20"/>
          <w:szCs w:val="20"/>
        </w:rPr>
      </w:pPr>
      <w:r>
        <w:rPr>
          <w:rFonts w:ascii="Titillium" w:hAnsi="Titillium"/>
          <w:sz w:val="20"/>
          <w:szCs w:val="20"/>
        </w:rPr>
        <w:t xml:space="preserve">Sono intercorsi </w:t>
      </w:r>
      <w:r w:rsidR="0048249A" w:rsidRPr="0041405A">
        <w:rPr>
          <w:rFonts w:ascii="Titillium" w:hAnsi="Titillium"/>
          <w:sz w:val="20"/>
          <w:szCs w:val="20"/>
        </w:rPr>
        <w:t>colloqui con i responsabili della trasmissione dei dati;</w:t>
      </w:r>
    </w:p>
    <w:p w:rsidR="00C27B23" w:rsidRPr="0041405A" w:rsidRDefault="00682445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Titillium" w:hAnsi="Titillium"/>
          <w:sz w:val="20"/>
          <w:szCs w:val="20"/>
        </w:rPr>
      </w:pPr>
      <w:r>
        <w:rPr>
          <w:rFonts w:ascii="Titillium" w:hAnsi="Titillium"/>
          <w:sz w:val="20"/>
          <w:szCs w:val="20"/>
        </w:rPr>
        <w:t xml:space="preserve">Sono intercorsi </w:t>
      </w:r>
      <w:r w:rsidR="0048249A" w:rsidRPr="0041405A">
        <w:rPr>
          <w:rFonts w:ascii="Titillium" w:hAnsi="Titillium"/>
          <w:sz w:val="20"/>
          <w:szCs w:val="20"/>
        </w:rPr>
        <w:t>colloqui con i responsabili della pubblicazione dei dati;</w:t>
      </w:r>
    </w:p>
    <w:p w:rsidR="00C27B23" w:rsidRPr="0041405A" w:rsidRDefault="00682445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Titillium" w:hAnsi="Titillium"/>
          <w:sz w:val="20"/>
          <w:szCs w:val="20"/>
        </w:rPr>
      </w:pPr>
      <w:r>
        <w:rPr>
          <w:rFonts w:ascii="Titillium" w:hAnsi="Titillium"/>
          <w:sz w:val="20"/>
          <w:szCs w:val="20"/>
        </w:rPr>
        <w:t xml:space="preserve">Si è effettuata la </w:t>
      </w:r>
      <w:r w:rsidR="0048249A" w:rsidRPr="0041405A">
        <w:rPr>
          <w:rFonts w:ascii="Titillium" w:hAnsi="Titillium"/>
          <w:sz w:val="20"/>
          <w:szCs w:val="20"/>
        </w:rPr>
        <w:t xml:space="preserve">verifica </w:t>
      </w:r>
      <w:r w:rsidR="00713BFD" w:rsidRPr="0041405A">
        <w:rPr>
          <w:rFonts w:ascii="Titillium" w:hAnsi="Titillium"/>
          <w:sz w:val="20"/>
          <w:szCs w:val="20"/>
        </w:rPr>
        <w:t xml:space="preserve">diretta </w:t>
      </w:r>
      <w:r w:rsidR="0048249A" w:rsidRPr="0041405A">
        <w:rPr>
          <w:rFonts w:ascii="Titillium" w:hAnsi="Titillium"/>
          <w:sz w:val="20"/>
          <w:szCs w:val="20"/>
        </w:rPr>
        <w:t>sul sito istituzionale, anche attraverso l’utilizzo di supporti informatici</w:t>
      </w:r>
      <w:r w:rsidR="008A0378" w:rsidRPr="0041405A">
        <w:rPr>
          <w:rFonts w:ascii="Titillium" w:hAnsi="Titillium"/>
          <w:sz w:val="20"/>
          <w:szCs w:val="20"/>
        </w:rPr>
        <w:t>.</w:t>
      </w:r>
    </w:p>
    <w:p w:rsidR="00C27B23" w:rsidRPr="0041405A" w:rsidRDefault="00C27B23">
      <w:pPr>
        <w:spacing w:line="360" w:lineRule="auto"/>
        <w:rPr>
          <w:rFonts w:ascii="Titillium" w:hAnsi="Titillium"/>
          <w:sz w:val="20"/>
          <w:szCs w:val="20"/>
          <w:u w:val="single"/>
        </w:rPr>
      </w:pPr>
    </w:p>
    <w:p w:rsidR="00C27B23" w:rsidRPr="0041405A" w:rsidRDefault="00682445">
      <w:pPr>
        <w:spacing w:line="360" w:lineRule="auto"/>
        <w:rPr>
          <w:rFonts w:ascii="Titillium" w:hAnsi="Titillium"/>
          <w:b/>
          <w:i/>
          <w:sz w:val="20"/>
          <w:szCs w:val="20"/>
        </w:rPr>
      </w:pPr>
      <w:r>
        <w:rPr>
          <w:rFonts w:ascii="Titillium" w:hAnsi="Titillium"/>
          <w:b/>
          <w:i/>
          <w:sz w:val="20"/>
          <w:szCs w:val="20"/>
        </w:rPr>
        <w:t xml:space="preserve">Aspetti critici </w:t>
      </w:r>
      <w:r w:rsidR="0048249A" w:rsidRPr="0041405A">
        <w:rPr>
          <w:rFonts w:ascii="Titillium" w:hAnsi="Titillium"/>
          <w:b/>
          <w:i/>
          <w:sz w:val="20"/>
          <w:szCs w:val="20"/>
        </w:rPr>
        <w:t>riscontrati nel corso della rilevazione</w:t>
      </w:r>
      <w:r>
        <w:rPr>
          <w:rFonts w:ascii="Titillium" w:hAnsi="Titillium"/>
          <w:b/>
          <w:i/>
          <w:sz w:val="20"/>
          <w:szCs w:val="20"/>
        </w:rPr>
        <w:t xml:space="preserve"> e note sulla rilevazione</w:t>
      </w:r>
    </w:p>
    <w:p w:rsidR="00682445" w:rsidRDefault="00682445" w:rsidP="00682445">
      <w:pPr>
        <w:pStyle w:val="Paragrafoelenco"/>
        <w:numPr>
          <w:ilvl w:val="0"/>
          <w:numId w:val="3"/>
        </w:numPr>
        <w:tabs>
          <w:tab w:val="clear" w:pos="720"/>
          <w:tab w:val="num" w:pos="567"/>
        </w:tabs>
        <w:spacing w:line="360" w:lineRule="auto"/>
        <w:ind w:left="567" w:hanging="567"/>
        <w:rPr>
          <w:rFonts w:ascii="Titillium" w:hAnsi="Titillium"/>
          <w:sz w:val="20"/>
          <w:szCs w:val="20"/>
        </w:rPr>
      </w:pPr>
      <w:r>
        <w:rPr>
          <w:rFonts w:ascii="Titillium" w:hAnsi="Titillium"/>
          <w:sz w:val="20"/>
          <w:szCs w:val="20"/>
        </w:rPr>
        <w:t>In ordine alla</w:t>
      </w:r>
      <w:r w:rsidRPr="00682445">
        <w:rPr>
          <w:rFonts w:ascii="Titillium" w:hAnsi="Titillium"/>
          <w:sz w:val="20"/>
          <w:szCs w:val="20"/>
        </w:rPr>
        <w:t xml:space="preserve"> sezione “</w:t>
      </w:r>
      <w:r w:rsidRPr="00043225">
        <w:rPr>
          <w:rFonts w:ascii="Titillium" w:hAnsi="Titillium"/>
          <w:i/>
          <w:sz w:val="20"/>
          <w:szCs w:val="20"/>
        </w:rPr>
        <w:t>dati relativi alle entrate e alla spesa dei bilanci consuntivi in formato tabellare aperto in modo da consentire l'esportazione, il   trattamento   e   il   riutilizzo</w:t>
      </w:r>
      <w:r w:rsidRPr="00682445">
        <w:rPr>
          <w:rFonts w:ascii="Titillium" w:hAnsi="Titillium"/>
          <w:sz w:val="20"/>
          <w:szCs w:val="20"/>
        </w:rPr>
        <w:t>”</w:t>
      </w:r>
      <w:r>
        <w:rPr>
          <w:rFonts w:ascii="Titillium" w:hAnsi="Titillium"/>
          <w:sz w:val="20"/>
          <w:szCs w:val="20"/>
        </w:rPr>
        <w:t xml:space="preserve"> si segnala che non risulta</w:t>
      </w:r>
      <w:r w:rsidR="00043225">
        <w:rPr>
          <w:rFonts w:ascii="Titillium" w:hAnsi="Titillium"/>
          <w:sz w:val="20"/>
          <w:szCs w:val="20"/>
        </w:rPr>
        <w:t>no pubblicate</w:t>
      </w:r>
      <w:r>
        <w:rPr>
          <w:rFonts w:ascii="Titillium" w:hAnsi="Titillium"/>
          <w:sz w:val="20"/>
          <w:szCs w:val="20"/>
        </w:rPr>
        <w:t xml:space="preserve"> queste informazioni in formato tabellare aperto</w:t>
      </w:r>
    </w:p>
    <w:p w:rsidR="001D786B" w:rsidRDefault="00682445" w:rsidP="001D786B">
      <w:pPr>
        <w:pStyle w:val="Paragrafoelenco"/>
        <w:numPr>
          <w:ilvl w:val="0"/>
          <w:numId w:val="3"/>
        </w:numPr>
        <w:tabs>
          <w:tab w:val="clear" w:pos="720"/>
          <w:tab w:val="num" w:pos="567"/>
        </w:tabs>
        <w:spacing w:line="360" w:lineRule="auto"/>
        <w:ind w:left="567" w:hanging="567"/>
        <w:rPr>
          <w:rFonts w:ascii="Titillium" w:hAnsi="Titillium"/>
          <w:sz w:val="20"/>
          <w:szCs w:val="20"/>
        </w:rPr>
      </w:pPr>
      <w:r>
        <w:rPr>
          <w:rFonts w:ascii="Titillium" w:hAnsi="Titillium"/>
          <w:sz w:val="20"/>
          <w:szCs w:val="20"/>
        </w:rPr>
        <w:t>La sezione “</w:t>
      </w:r>
      <w:r w:rsidRPr="00043225">
        <w:rPr>
          <w:rFonts w:ascii="Titillium" w:hAnsi="Titillium"/>
          <w:i/>
          <w:sz w:val="20"/>
          <w:szCs w:val="20"/>
        </w:rPr>
        <w:t>Canoni di locazione o di affitto versati o percepiti</w:t>
      </w:r>
      <w:r>
        <w:rPr>
          <w:rFonts w:ascii="Titillium" w:hAnsi="Titillium"/>
          <w:sz w:val="20"/>
          <w:szCs w:val="20"/>
        </w:rPr>
        <w:t>” non risulta compilata</w:t>
      </w:r>
    </w:p>
    <w:p w:rsidR="001D786B" w:rsidRDefault="001D786B" w:rsidP="001D786B">
      <w:pPr>
        <w:pStyle w:val="Paragrafoelenco"/>
        <w:numPr>
          <w:ilvl w:val="0"/>
          <w:numId w:val="3"/>
        </w:numPr>
        <w:tabs>
          <w:tab w:val="clear" w:pos="720"/>
          <w:tab w:val="num" w:pos="567"/>
        </w:tabs>
        <w:spacing w:line="360" w:lineRule="auto"/>
        <w:ind w:left="567" w:hanging="567"/>
        <w:rPr>
          <w:rFonts w:ascii="Titillium" w:hAnsi="Titillium"/>
          <w:sz w:val="20"/>
          <w:szCs w:val="20"/>
        </w:rPr>
      </w:pPr>
      <w:r>
        <w:rPr>
          <w:rFonts w:ascii="Titillium" w:hAnsi="Titillium"/>
          <w:sz w:val="20"/>
          <w:szCs w:val="20"/>
        </w:rPr>
        <w:t>La sezione vertente sulla “</w:t>
      </w:r>
      <w:r w:rsidRPr="00043225">
        <w:rPr>
          <w:rFonts w:ascii="Titillium" w:hAnsi="Titillium"/>
          <w:i/>
          <w:sz w:val="20"/>
          <w:szCs w:val="20"/>
        </w:rPr>
        <w:t xml:space="preserve">Relazione dell'OIV sul funzionamento complessivo del Sistema di valutazione, trasparenza e integrità dei controlli interni (art. 14, c. 4, </w:t>
      </w:r>
      <w:proofErr w:type="spellStart"/>
      <w:r w:rsidRPr="00043225">
        <w:rPr>
          <w:rFonts w:ascii="Titillium" w:hAnsi="Titillium"/>
          <w:i/>
          <w:sz w:val="20"/>
          <w:szCs w:val="20"/>
        </w:rPr>
        <w:t>lett</w:t>
      </w:r>
      <w:proofErr w:type="spellEnd"/>
      <w:r w:rsidRPr="00043225">
        <w:rPr>
          <w:rFonts w:ascii="Titillium" w:hAnsi="Titillium"/>
          <w:i/>
          <w:sz w:val="20"/>
          <w:szCs w:val="20"/>
        </w:rPr>
        <w:t>. a), d.lgs. n. 150/2009</w:t>
      </w:r>
      <w:r>
        <w:rPr>
          <w:rFonts w:ascii="Titillium" w:hAnsi="Titillium"/>
          <w:sz w:val="20"/>
          <w:szCs w:val="20"/>
        </w:rPr>
        <w:t xml:space="preserve">” non è presente in quanto non è stato nominato presso l’amministrazione l’OIV </w:t>
      </w:r>
    </w:p>
    <w:p w:rsidR="001D786B" w:rsidRPr="001D786B" w:rsidRDefault="001D786B" w:rsidP="001D786B">
      <w:pPr>
        <w:pStyle w:val="Paragrafoelenco"/>
        <w:numPr>
          <w:ilvl w:val="0"/>
          <w:numId w:val="3"/>
        </w:numPr>
        <w:tabs>
          <w:tab w:val="clear" w:pos="720"/>
          <w:tab w:val="num" w:pos="567"/>
        </w:tabs>
        <w:spacing w:line="360" w:lineRule="auto"/>
        <w:ind w:left="567" w:hanging="567"/>
        <w:rPr>
          <w:rFonts w:ascii="Titillium" w:hAnsi="Titillium"/>
          <w:sz w:val="20"/>
          <w:szCs w:val="20"/>
        </w:rPr>
      </w:pPr>
      <w:r>
        <w:rPr>
          <w:rFonts w:ascii="Titillium" w:hAnsi="Titillium"/>
          <w:sz w:val="20"/>
          <w:szCs w:val="20"/>
        </w:rPr>
        <w:t>L’intera sezione “</w:t>
      </w:r>
      <w:r w:rsidRPr="00043225">
        <w:rPr>
          <w:rFonts w:ascii="Titillium" w:hAnsi="Titillium"/>
          <w:i/>
          <w:sz w:val="20"/>
          <w:szCs w:val="20"/>
        </w:rPr>
        <w:t>Bandi di gara e contratti</w:t>
      </w:r>
      <w:r>
        <w:rPr>
          <w:rFonts w:ascii="Titillium" w:hAnsi="Titillium"/>
          <w:sz w:val="20"/>
          <w:szCs w:val="20"/>
        </w:rPr>
        <w:t>” risulta essere com</w:t>
      </w:r>
      <w:r w:rsidR="00FC18B1">
        <w:rPr>
          <w:rFonts w:ascii="Titillium" w:hAnsi="Titillium"/>
          <w:sz w:val="20"/>
          <w:szCs w:val="20"/>
        </w:rPr>
        <w:t>p</w:t>
      </w:r>
      <w:r>
        <w:rPr>
          <w:rFonts w:ascii="Titillium" w:hAnsi="Titillium"/>
          <w:sz w:val="20"/>
          <w:szCs w:val="20"/>
        </w:rPr>
        <w:t>letata sono parzialmente</w:t>
      </w:r>
    </w:p>
    <w:p w:rsidR="00FC18B1" w:rsidRDefault="001D786B" w:rsidP="00FC18B1">
      <w:pPr>
        <w:pStyle w:val="Paragrafoelenco"/>
        <w:numPr>
          <w:ilvl w:val="0"/>
          <w:numId w:val="3"/>
        </w:numPr>
        <w:tabs>
          <w:tab w:val="clear" w:pos="720"/>
          <w:tab w:val="num" w:pos="567"/>
        </w:tabs>
        <w:spacing w:line="360" w:lineRule="auto"/>
        <w:ind w:left="567" w:hanging="567"/>
        <w:rPr>
          <w:rFonts w:ascii="Titillium" w:hAnsi="Titillium"/>
          <w:sz w:val="20"/>
          <w:szCs w:val="20"/>
        </w:rPr>
      </w:pPr>
      <w:r>
        <w:rPr>
          <w:rFonts w:ascii="Titillium" w:hAnsi="Titillium"/>
          <w:sz w:val="20"/>
          <w:szCs w:val="20"/>
        </w:rPr>
        <w:t>L</w:t>
      </w:r>
      <w:r w:rsidRPr="001D786B">
        <w:rPr>
          <w:rFonts w:ascii="Titillium" w:hAnsi="Titillium"/>
          <w:sz w:val="20"/>
          <w:szCs w:val="20"/>
        </w:rPr>
        <w:t>a sezione “</w:t>
      </w:r>
      <w:r w:rsidRPr="00043225">
        <w:rPr>
          <w:rFonts w:ascii="Titillium" w:hAnsi="Titillium"/>
          <w:i/>
          <w:sz w:val="20"/>
          <w:szCs w:val="20"/>
        </w:rPr>
        <w:t>Altri atti degli organismi indipendenti di valutazione, nuclei di valutazione o altri organismi con funzioni analoghe, procedendo all'indicazione in forma anonima dei dati personali eventualmente presenti</w:t>
      </w:r>
      <w:r w:rsidRPr="001D786B">
        <w:rPr>
          <w:rFonts w:ascii="Titillium" w:hAnsi="Titillium"/>
          <w:sz w:val="20"/>
          <w:szCs w:val="20"/>
        </w:rPr>
        <w:t xml:space="preserve">” </w:t>
      </w:r>
      <w:r>
        <w:rPr>
          <w:rFonts w:ascii="Titillium" w:hAnsi="Titillium"/>
          <w:sz w:val="20"/>
          <w:szCs w:val="20"/>
        </w:rPr>
        <w:lastRenderedPageBreak/>
        <w:t xml:space="preserve">non è compilata in quanto </w:t>
      </w:r>
      <w:r w:rsidRPr="001D786B">
        <w:rPr>
          <w:rFonts w:ascii="Titillium" w:hAnsi="Titillium"/>
          <w:sz w:val="20"/>
          <w:szCs w:val="20"/>
        </w:rPr>
        <w:t>non risultano essere stati emessi atti diversi dai precedenti già indicati.</w:t>
      </w:r>
      <w:r w:rsidR="00682445" w:rsidRPr="001D786B">
        <w:rPr>
          <w:rFonts w:ascii="Titillium" w:hAnsi="Titillium"/>
          <w:sz w:val="20"/>
          <w:szCs w:val="20"/>
        </w:rPr>
        <w:t xml:space="preserve"> </w:t>
      </w:r>
    </w:p>
    <w:p w:rsidR="001D786B" w:rsidRDefault="001D786B" w:rsidP="00FC18B1">
      <w:pPr>
        <w:pStyle w:val="Paragrafoelenco"/>
        <w:numPr>
          <w:ilvl w:val="0"/>
          <w:numId w:val="3"/>
        </w:numPr>
        <w:tabs>
          <w:tab w:val="clear" w:pos="720"/>
          <w:tab w:val="num" w:pos="567"/>
        </w:tabs>
        <w:spacing w:line="360" w:lineRule="auto"/>
        <w:ind w:left="567" w:hanging="567"/>
        <w:rPr>
          <w:rFonts w:ascii="Titillium" w:hAnsi="Titillium"/>
          <w:sz w:val="20"/>
          <w:szCs w:val="20"/>
        </w:rPr>
      </w:pPr>
      <w:r w:rsidRPr="00FC18B1">
        <w:rPr>
          <w:rFonts w:ascii="Titillium" w:hAnsi="Titillium"/>
          <w:sz w:val="20"/>
          <w:szCs w:val="20"/>
        </w:rPr>
        <w:t>Le sezioni vertenti sugli “</w:t>
      </w:r>
      <w:r w:rsidRPr="00043225">
        <w:rPr>
          <w:rFonts w:ascii="Titillium" w:hAnsi="Titillium"/>
          <w:i/>
          <w:sz w:val="20"/>
          <w:szCs w:val="20"/>
        </w:rPr>
        <w:t>Interventi straordinari e di emergenza</w:t>
      </w:r>
      <w:r w:rsidRPr="00FC18B1">
        <w:rPr>
          <w:rFonts w:ascii="Titillium" w:hAnsi="Titillium"/>
          <w:sz w:val="20"/>
          <w:szCs w:val="20"/>
        </w:rPr>
        <w:t>” non risultano compilate in quanto non risultano attuati interventi aventi queste caratteristiche.</w:t>
      </w:r>
    </w:p>
    <w:p w:rsidR="00FC18B1" w:rsidRPr="00FC18B1" w:rsidRDefault="00FC18B1" w:rsidP="00FC18B1">
      <w:pPr>
        <w:pStyle w:val="Paragrafoelenco"/>
        <w:numPr>
          <w:ilvl w:val="0"/>
          <w:numId w:val="3"/>
        </w:numPr>
        <w:tabs>
          <w:tab w:val="clear" w:pos="720"/>
          <w:tab w:val="num" w:pos="567"/>
        </w:tabs>
        <w:spacing w:line="360" w:lineRule="auto"/>
        <w:ind w:left="567" w:hanging="567"/>
        <w:rPr>
          <w:rFonts w:ascii="Titillium" w:hAnsi="Titillium"/>
          <w:sz w:val="20"/>
          <w:szCs w:val="20"/>
        </w:rPr>
      </w:pPr>
      <w:bookmarkStart w:id="0" w:name="_GoBack"/>
      <w:bookmarkEnd w:id="0"/>
      <w:r>
        <w:rPr>
          <w:rFonts w:ascii="Titillium" w:hAnsi="Titillium"/>
          <w:sz w:val="20"/>
          <w:szCs w:val="20"/>
        </w:rPr>
        <w:t xml:space="preserve">Si rappresenta che i formati pubblicati in amministrazione trasparente non sono aperti o elaborabili. </w:t>
      </w:r>
    </w:p>
    <w:p w:rsidR="008A0378" w:rsidRDefault="008A0378">
      <w:pPr>
        <w:spacing w:line="360" w:lineRule="auto"/>
        <w:rPr>
          <w:rFonts w:ascii="Titillium" w:hAnsi="Titillium"/>
          <w:b/>
          <w:sz w:val="20"/>
          <w:szCs w:val="20"/>
          <w:u w:val="single"/>
        </w:rPr>
      </w:pPr>
    </w:p>
    <w:p w:rsidR="00FC18B1" w:rsidRDefault="00FC18B1">
      <w:pPr>
        <w:spacing w:line="360" w:lineRule="auto"/>
        <w:rPr>
          <w:rFonts w:ascii="Titillium" w:hAnsi="Titillium"/>
          <w:sz w:val="20"/>
          <w:szCs w:val="20"/>
        </w:rPr>
      </w:pPr>
      <w:r w:rsidRPr="00FC18B1">
        <w:rPr>
          <w:rFonts w:ascii="Titillium" w:hAnsi="Titillium"/>
          <w:sz w:val="20"/>
          <w:szCs w:val="20"/>
        </w:rPr>
        <w:t>PERGOLA 29 GIUGNO 2021</w:t>
      </w:r>
    </w:p>
    <w:p w:rsidR="00FC18B1" w:rsidRPr="00FC18B1" w:rsidRDefault="00FC18B1" w:rsidP="00FC18B1">
      <w:pPr>
        <w:keepNext w:val="0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E w:val="0"/>
        <w:autoSpaceDN w:val="0"/>
        <w:adjustRightInd w:val="0"/>
        <w:spacing w:after="0" w:line="240" w:lineRule="auto"/>
        <w:jc w:val="left"/>
        <w:rPr>
          <w:rFonts w:ascii="Garamond" w:eastAsiaTheme="minorEastAsia" w:hAnsi="Garamond" w:cs="Garamond"/>
          <w:color w:val="000000"/>
          <w:sz w:val="20"/>
          <w:szCs w:val="20"/>
          <w:lang w:eastAsia="it-IT"/>
        </w:rPr>
      </w:pPr>
      <w:r w:rsidRPr="00FC18B1">
        <w:rPr>
          <w:rFonts w:ascii="Garamond" w:eastAsiaTheme="minorEastAsia" w:hAnsi="Garamond" w:cs="Garamond"/>
          <w:color w:val="000000"/>
          <w:sz w:val="20"/>
          <w:szCs w:val="20"/>
          <w:lang w:eastAsia="it-IT"/>
        </w:rPr>
        <w:t>Firma</w:t>
      </w:r>
      <w:r>
        <w:rPr>
          <w:rFonts w:ascii="Garamond" w:eastAsiaTheme="minorEastAsia" w:hAnsi="Garamond" w:cs="Garamond"/>
          <w:color w:val="000000"/>
          <w:sz w:val="20"/>
          <w:szCs w:val="20"/>
          <w:lang w:eastAsia="it-IT"/>
        </w:rPr>
        <w:t>to digitalmente da</w:t>
      </w:r>
      <w:r w:rsidRPr="00FC18B1">
        <w:rPr>
          <w:rFonts w:ascii="Garamond" w:eastAsiaTheme="minorEastAsia" w:hAnsi="Garamond" w:cs="Garamond"/>
          <w:color w:val="000000"/>
          <w:sz w:val="20"/>
          <w:szCs w:val="20"/>
          <w:lang w:eastAsia="it-IT"/>
        </w:rPr>
        <w:t xml:space="preserve">i componenti del NUCLEO DI VALUTAZIONE </w:t>
      </w:r>
    </w:p>
    <w:p w:rsidR="00FC18B1" w:rsidRPr="00FC18B1" w:rsidRDefault="00FC18B1" w:rsidP="00FC18B1">
      <w:pPr>
        <w:keepNext w:val="0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E w:val="0"/>
        <w:autoSpaceDN w:val="0"/>
        <w:adjustRightInd w:val="0"/>
        <w:spacing w:after="0" w:line="240" w:lineRule="auto"/>
        <w:jc w:val="left"/>
        <w:rPr>
          <w:rFonts w:ascii="Garamond" w:eastAsiaTheme="minorEastAsia" w:hAnsi="Garamond" w:cs="Garamond"/>
          <w:color w:val="000000"/>
          <w:sz w:val="23"/>
          <w:szCs w:val="23"/>
          <w:lang w:eastAsia="it-IT"/>
        </w:rPr>
      </w:pPr>
      <w:r w:rsidRPr="00FC18B1">
        <w:rPr>
          <w:rFonts w:ascii="Garamond" w:eastAsiaTheme="minorEastAsia" w:hAnsi="Garamond" w:cs="Garamond"/>
          <w:bCs/>
          <w:color w:val="000000"/>
          <w:sz w:val="23"/>
          <w:szCs w:val="23"/>
          <w:lang w:eastAsia="it-IT"/>
        </w:rPr>
        <w:t xml:space="preserve">_________________________________ </w:t>
      </w:r>
    </w:p>
    <w:p w:rsidR="00FC18B1" w:rsidRPr="00FC18B1" w:rsidRDefault="00FC18B1" w:rsidP="00FC18B1">
      <w:pPr>
        <w:keepNext w:val="0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E w:val="0"/>
        <w:autoSpaceDN w:val="0"/>
        <w:adjustRightInd w:val="0"/>
        <w:spacing w:after="0" w:line="240" w:lineRule="auto"/>
        <w:jc w:val="left"/>
        <w:rPr>
          <w:rFonts w:ascii="Garamond" w:eastAsiaTheme="minorEastAsia" w:hAnsi="Garamond" w:cs="Garamond"/>
          <w:color w:val="000000"/>
          <w:sz w:val="23"/>
          <w:szCs w:val="23"/>
          <w:lang w:eastAsia="it-IT"/>
        </w:rPr>
      </w:pPr>
      <w:r w:rsidRPr="00FC18B1">
        <w:rPr>
          <w:rFonts w:ascii="Garamond" w:eastAsiaTheme="minorEastAsia" w:hAnsi="Garamond" w:cs="Garamond"/>
          <w:bCs/>
          <w:color w:val="000000"/>
          <w:sz w:val="23"/>
          <w:szCs w:val="23"/>
          <w:lang w:eastAsia="it-IT"/>
        </w:rPr>
        <w:t>(MICHELE FABIANI</w:t>
      </w:r>
      <w:r w:rsidRPr="00FC18B1">
        <w:rPr>
          <w:rFonts w:ascii="Garamond" w:eastAsiaTheme="minorEastAsia" w:hAnsi="Garamond" w:cs="Garamond"/>
          <w:color w:val="000000"/>
          <w:sz w:val="23"/>
          <w:szCs w:val="23"/>
          <w:lang w:eastAsia="it-IT"/>
        </w:rPr>
        <w:t xml:space="preserve">) </w:t>
      </w:r>
    </w:p>
    <w:p w:rsidR="00FC18B1" w:rsidRPr="00FC18B1" w:rsidRDefault="00FC18B1" w:rsidP="00FC18B1">
      <w:pPr>
        <w:keepNext w:val="0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E w:val="0"/>
        <w:autoSpaceDN w:val="0"/>
        <w:adjustRightInd w:val="0"/>
        <w:spacing w:after="0" w:line="240" w:lineRule="auto"/>
        <w:jc w:val="left"/>
        <w:rPr>
          <w:rFonts w:ascii="Garamond" w:eastAsiaTheme="minorEastAsia" w:hAnsi="Garamond" w:cs="Garamond"/>
          <w:color w:val="000000"/>
          <w:sz w:val="23"/>
          <w:szCs w:val="23"/>
          <w:lang w:eastAsia="it-IT"/>
        </w:rPr>
      </w:pPr>
      <w:r w:rsidRPr="00FC18B1">
        <w:rPr>
          <w:rFonts w:ascii="Garamond" w:eastAsiaTheme="minorEastAsia" w:hAnsi="Garamond" w:cs="Garamond"/>
          <w:color w:val="000000"/>
          <w:sz w:val="23"/>
          <w:szCs w:val="23"/>
          <w:lang w:eastAsia="it-IT"/>
        </w:rPr>
        <w:t xml:space="preserve">_________________________________ </w:t>
      </w:r>
    </w:p>
    <w:p w:rsidR="00FC18B1" w:rsidRPr="00E17659" w:rsidRDefault="00FC18B1" w:rsidP="00FC18B1">
      <w:pPr>
        <w:spacing w:line="360" w:lineRule="auto"/>
        <w:rPr>
          <w:rFonts w:ascii="Titillium" w:hAnsi="Titillium"/>
          <w:sz w:val="20"/>
          <w:szCs w:val="20"/>
        </w:rPr>
      </w:pPr>
      <w:r w:rsidRPr="00E17659">
        <w:rPr>
          <w:rFonts w:ascii="Garamond" w:eastAsiaTheme="minorEastAsia" w:hAnsi="Garamond" w:cs="Garamond"/>
          <w:bCs/>
          <w:color w:val="000000"/>
          <w:sz w:val="23"/>
          <w:szCs w:val="23"/>
          <w:lang w:eastAsia="it-IT"/>
        </w:rPr>
        <w:t>(FABIO GIANANTONI</w:t>
      </w:r>
      <w:r w:rsidRPr="00E17659">
        <w:rPr>
          <w:rFonts w:ascii="Garamond" w:eastAsiaTheme="minorEastAsia" w:hAnsi="Garamond" w:cs="Garamond"/>
          <w:color w:val="000000"/>
          <w:sz w:val="23"/>
          <w:szCs w:val="23"/>
          <w:lang w:eastAsia="it-IT"/>
        </w:rPr>
        <w:t>)</w:t>
      </w:r>
    </w:p>
    <w:p w:rsidR="00FC18B1" w:rsidRPr="0041405A" w:rsidRDefault="00FC18B1">
      <w:pPr>
        <w:spacing w:line="360" w:lineRule="auto"/>
        <w:rPr>
          <w:rFonts w:ascii="Titillium" w:hAnsi="Titillium"/>
          <w:b/>
          <w:sz w:val="20"/>
          <w:szCs w:val="20"/>
          <w:u w:val="single"/>
        </w:rPr>
      </w:pPr>
    </w:p>
    <w:sectPr w:rsidR="00FC18B1" w:rsidRPr="0041405A">
      <w:headerReference w:type="default" r:id="rId7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106A" w:rsidRDefault="0060106A">
      <w:pPr>
        <w:spacing w:after="0" w:line="240" w:lineRule="auto"/>
      </w:pPr>
      <w:r>
        <w:separator/>
      </w:r>
    </w:p>
  </w:endnote>
  <w:endnote w:type="continuationSeparator" w:id="0">
    <w:p w:rsidR="0060106A" w:rsidRDefault="00601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">
    <w:altName w:val="Courier New"/>
    <w:panose1 w:val="00000000000000000000"/>
    <w:charset w:val="00"/>
    <w:family w:val="modern"/>
    <w:notTrueType/>
    <w:pitch w:val="variable"/>
    <w:sig w:usb0="00000001" w:usb1="00000001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106A" w:rsidRDefault="0060106A">
      <w:pPr>
        <w:spacing w:after="0" w:line="240" w:lineRule="auto"/>
      </w:pPr>
      <w:r>
        <w:separator/>
      </w:r>
    </w:p>
  </w:footnote>
  <w:footnote w:type="continuationSeparator" w:id="0">
    <w:p w:rsidR="0060106A" w:rsidRDefault="006010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206C" w:rsidRDefault="0085206C" w:rsidP="006E496C">
    <w:pPr>
      <w:pStyle w:val="Intestazione"/>
      <w:jc w:val="right"/>
      <w:rPr>
        <w:rFonts w:ascii="Garamond" w:hAnsi="Garamond"/>
        <w:b/>
      </w:rPr>
    </w:pPr>
    <w:r>
      <w:rPr>
        <w:noProof/>
        <w:lang w:eastAsia="it-IT"/>
      </w:rPr>
      <w:drawing>
        <wp:anchor distT="0" distB="0" distL="114300" distR="114300" simplePos="0" relativeHeight="251657728" behindDoc="0" locked="0" layoutInCell="1" allowOverlap="1" wp14:anchorId="687E4C92" wp14:editId="504C6424">
          <wp:simplePos x="0" y="0"/>
          <wp:positionH relativeFrom="margin">
            <wp:posOffset>-271780</wp:posOffset>
          </wp:positionH>
          <wp:positionV relativeFrom="topMargin">
            <wp:posOffset>453390</wp:posOffset>
          </wp:positionV>
          <wp:extent cx="2879725" cy="341630"/>
          <wp:effectExtent l="0" t="0" r="0" b="1270"/>
          <wp:wrapSquare wrapText="bothSides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972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5206C" w:rsidRDefault="0085206C" w:rsidP="006E496C">
    <w:pPr>
      <w:pStyle w:val="Intestazione"/>
      <w:jc w:val="right"/>
      <w:rPr>
        <w:rFonts w:ascii="Garamond" w:hAnsi="Garamond"/>
        <w:b/>
      </w:rPr>
    </w:pPr>
  </w:p>
  <w:p w:rsidR="0085206C" w:rsidRDefault="0085206C" w:rsidP="0085206C">
    <w:pPr>
      <w:pStyle w:val="Intestazione"/>
      <w:tabs>
        <w:tab w:val="left" w:pos="3878"/>
      </w:tabs>
      <w:rPr>
        <w:rFonts w:ascii="Garamond" w:hAnsi="Garamond"/>
        <w:b/>
      </w:rPr>
    </w:pPr>
    <w:r>
      <w:rPr>
        <w:rFonts w:ascii="Garamond" w:hAnsi="Garamond"/>
        <w:b/>
      </w:rPr>
      <w:tab/>
    </w:r>
    <w:r>
      <w:rPr>
        <w:rFonts w:ascii="Garamond" w:hAnsi="Garamond"/>
        <w:b/>
      </w:rPr>
      <w:tab/>
    </w:r>
  </w:p>
  <w:p w:rsidR="00C27B23" w:rsidRPr="000F2C0E" w:rsidRDefault="0048249A" w:rsidP="006E496C">
    <w:pPr>
      <w:pStyle w:val="Intestazione"/>
      <w:jc w:val="right"/>
      <w:rPr>
        <w:rFonts w:ascii="Titillium" w:hAnsi="Titillium" w:cs="Times New Roman"/>
        <w:b/>
        <w:sz w:val="20"/>
        <w:szCs w:val="20"/>
      </w:rPr>
    </w:pPr>
    <w:r w:rsidRPr="000F2C0E">
      <w:rPr>
        <w:rFonts w:ascii="Titillium" w:hAnsi="Titillium"/>
        <w:b/>
        <w:sz w:val="20"/>
        <w:szCs w:val="20"/>
      </w:rPr>
      <w:t xml:space="preserve">Allegato 3 alla </w:t>
    </w:r>
    <w:r w:rsidRPr="000F2C0E">
      <w:rPr>
        <w:rFonts w:ascii="Titillium" w:hAnsi="Titillium" w:cs="Times New Roman"/>
        <w:b/>
        <w:sz w:val="20"/>
        <w:szCs w:val="20"/>
      </w:rPr>
      <w:t>delibera</w:t>
    </w:r>
    <w:r w:rsidR="004833D5" w:rsidRPr="000F2C0E">
      <w:rPr>
        <w:rFonts w:ascii="Titillium" w:hAnsi="Titillium" w:cs="Times New Roman"/>
        <w:b/>
        <w:sz w:val="20"/>
        <w:szCs w:val="20"/>
      </w:rPr>
      <w:t xml:space="preserve"> ANAC</w:t>
    </w:r>
    <w:r w:rsidRPr="000F2C0E">
      <w:rPr>
        <w:rFonts w:ascii="Titillium" w:hAnsi="Titillium" w:cs="Times New Roman"/>
        <w:b/>
        <w:sz w:val="20"/>
        <w:szCs w:val="20"/>
      </w:rPr>
      <w:t xml:space="preserve"> n. </w:t>
    </w:r>
    <w:r w:rsidR="0041405A" w:rsidRPr="000F2C0E">
      <w:rPr>
        <w:rFonts w:ascii="Titillium" w:hAnsi="Titillium" w:cs="Times New Roman"/>
        <w:b/>
        <w:sz w:val="20"/>
        <w:szCs w:val="20"/>
      </w:rPr>
      <w:t>294</w:t>
    </w:r>
    <w:r w:rsidRPr="000F2C0E">
      <w:rPr>
        <w:rFonts w:ascii="Titillium" w:hAnsi="Titillium" w:cs="Times New Roman"/>
        <w:b/>
        <w:sz w:val="20"/>
        <w:szCs w:val="20"/>
      </w:rPr>
      <w:t>/</w:t>
    </w:r>
    <w:r w:rsidR="009C05D1" w:rsidRPr="000F2C0E">
      <w:rPr>
        <w:rFonts w:ascii="Titillium" w:hAnsi="Titillium" w:cs="Times New Roman"/>
        <w:b/>
        <w:sz w:val="20"/>
        <w:szCs w:val="20"/>
      </w:rPr>
      <w:t>202</w:t>
    </w:r>
    <w:r w:rsidR="00040F20" w:rsidRPr="000F2C0E">
      <w:rPr>
        <w:rFonts w:ascii="Titillium" w:hAnsi="Titillium" w:cs="Times New Roman"/>
        <w:b/>
        <w:sz w:val="20"/>
        <w:szCs w:val="20"/>
      </w:rPr>
      <w:t>1</w:t>
    </w:r>
  </w:p>
  <w:p w:rsidR="0085206C" w:rsidRDefault="0085206C" w:rsidP="006E496C">
    <w:pPr>
      <w:pStyle w:val="Intestazione"/>
      <w:jc w:val="right"/>
      <w:rPr>
        <w:rFonts w:ascii="Garamond" w:hAnsi="Garamond" w:cs="Times New Roman"/>
        <w:b/>
      </w:rPr>
    </w:pPr>
  </w:p>
  <w:p w:rsidR="0085206C" w:rsidRPr="006E496C" w:rsidRDefault="0085206C" w:rsidP="006E496C">
    <w:pPr>
      <w:pStyle w:val="Intestazione"/>
      <w:jc w:val="right"/>
      <w:rPr>
        <w:rFonts w:ascii="Garamond" w:hAnsi="Garamond" w:cs="Times New Roman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2B02D7"/>
    <w:multiLevelType w:val="multilevel"/>
    <w:tmpl w:val="562438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1" w15:restartNumberingAfterBreak="0">
    <w:nsid w:val="3E981BA1"/>
    <w:multiLevelType w:val="multilevel"/>
    <w:tmpl w:val="42B6B57E"/>
    <w:lvl w:ilvl="0">
      <w:start w:val="1"/>
      <w:numFmt w:val="none"/>
      <w:pStyle w:val="Titolo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4743015"/>
    <w:multiLevelType w:val="multilevel"/>
    <w:tmpl w:val="9568540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B274FF9"/>
    <w:multiLevelType w:val="hybridMultilevel"/>
    <w:tmpl w:val="4CD022FC"/>
    <w:lvl w:ilvl="0" w:tplc="77CA1D2A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B23"/>
    <w:rsid w:val="00040F20"/>
    <w:rsid w:val="00043225"/>
    <w:rsid w:val="000B041F"/>
    <w:rsid w:val="000F2C0E"/>
    <w:rsid w:val="0016468A"/>
    <w:rsid w:val="001D786B"/>
    <w:rsid w:val="0024134D"/>
    <w:rsid w:val="002C572E"/>
    <w:rsid w:val="003E1CF5"/>
    <w:rsid w:val="0041405A"/>
    <w:rsid w:val="00416AD0"/>
    <w:rsid w:val="0048249A"/>
    <w:rsid w:val="004833D5"/>
    <w:rsid w:val="004F18CD"/>
    <w:rsid w:val="0060106A"/>
    <w:rsid w:val="00682445"/>
    <w:rsid w:val="006E496C"/>
    <w:rsid w:val="007052EA"/>
    <w:rsid w:val="00713BFD"/>
    <w:rsid w:val="007A107C"/>
    <w:rsid w:val="00837860"/>
    <w:rsid w:val="0085206C"/>
    <w:rsid w:val="00861FE1"/>
    <w:rsid w:val="008A0378"/>
    <w:rsid w:val="00955140"/>
    <w:rsid w:val="009A5646"/>
    <w:rsid w:val="009C05D1"/>
    <w:rsid w:val="009C6FAC"/>
    <w:rsid w:val="00A52DF7"/>
    <w:rsid w:val="00AF790D"/>
    <w:rsid w:val="00C27B23"/>
    <w:rsid w:val="00C32BE7"/>
    <w:rsid w:val="00D27496"/>
    <w:rsid w:val="00E17659"/>
    <w:rsid w:val="00FC18B1"/>
    <w:rsid w:val="00FC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CB1834-868F-432B-9D79-8EB178F1D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2"/>
      <w:sz w:val="14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itoloCarattere">
    <w:name w:val="Titolo Carattere"/>
    <w:basedOn w:val="Carpredefinitoparagrafo"/>
    <w:rPr>
      <w:rFonts w:ascii="Times New Roman" w:eastAsia="Times New Roman" w:hAnsi="Times New Roman" w:cs="Times New Roman"/>
      <w:b/>
      <w:bCs/>
      <w:i/>
      <w:sz w:val="36"/>
      <w:szCs w:val="32"/>
      <w:lang w:eastAsia="ar-SA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CharLFO13LVL1">
    <w:name w:val="WW_CharLFO13LVL1"/>
    <w:rPr>
      <w:rFonts w:ascii="Times New Roman" w:eastAsia="Times New Roman" w:hAnsi="Times New Roman" w:cs="Times New Roman"/>
    </w:rPr>
  </w:style>
  <w:style w:type="character" w:customStyle="1" w:styleId="WWCharLFO13LVL2">
    <w:name w:val="WW_CharLFO13LVL2"/>
    <w:rPr>
      <w:rFonts w:ascii="Courier New" w:hAnsi="Courier New" w:cs="Courier New"/>
    </w:rPr>
  </w:style>
  <w:style w:type="character" w:customStyle="1" w:styleId="WWCharLFO13LVL3">
    <w:name w:val="WW_CharLFO13LVL3"/>
    <w:rPr>
      <w:rFonts w:ascii="Wingdings" w:hAnsi="Wingdings"/>
    </w:rPr>
  </w:style>
  <w:style w:type="character" w:customStyle="1" w:styleId="WWCharLFO13LVL4">
    <w:name w:val="WW_CharLFO13LVL4"/>
    <w:rPr>
      <w:rFonts w:ascii="Symbol" w:hAnsi="Symbol"/>
    </w:rPr>
  </w:style>
  <w:style w:type="character" w:customStyle="1" w:styleId="WWCharLFO13LVL5">
    <w:name w:val="WW_CharLFO13LVL5"/>
    <w:rPr>
      <w:rFonts w:ascii="Courier New" w:hAnsi="Courier New" w:cs="Courier New"/>
    </w:rPr>
  </w:style>
  <w:style w:type="character" w:customStyle="1" w:styleId="WWCharLFO13LVL6">
    <w:name w:val="WW_CharLFO13LVL6"/>
    <w:rPr>
      <w:rFonts w:ascii="Wingdings" w:hAnsi="Wingdings"/>
    </w:rPr>
  </w:style>
  <w:style w:type="character" w:customStyle="1" w:styleId="WWCharLFO13LVL7">
    <w:name w:val="WW_CharLFO13LVL7"/>
    <w:rPr>
      <w:rFonts w:ascii="Symbol" w:hAnsi="Symbol"/>
    </w:rPr>
  </w:style>
  <w:style w:type="character" w:customStyle="1" w:styleId="WWCharLFO13LVL8">
    <w:name w:val="WW_CharLFO13LVL8"/>
    <w:rPr>
      <w:rFonts w:ascii="Courier New" w:hAnsi="Courier New" w:cs="Courier New"/>
    </w:rPr>
  </w:style>
  <w:style w:type="character" w:customStyle="1" w:styleId="WWCharLFO13LVL9">
    <w:name w:val="WW_CharLFO13LVL9"/>
    <w:rPr>
      <w:rFonts w:ascii="Wingdings" w:hAnsi="Wingdings"/>
    </w:rPr>
  </w:style>
  <w:style w:type="character" w:customStyle="1" w:styleId="WWCharLFO15LVL1">
    <w:name w:val="WW_CharLFO15LVL1"/>
    <w:rPr>
      <w:rFonts w:ascii="Times New Roman" w:eastAsia="Calibri" w:hAnsi="Times New Roman" w:cs="Times New Roman"/>
      <w:sz w:val="20"/>
    </w:rPr>
  </w:style>
  <w:style w:type="character" w:customStyle="1" w:styleId="WWCharLFO15LVL2">
    <w:name w:val="WW_CharLFO15LVL2"/>
    <w:rPr>
      <w:rFonts w:ascii="Courier New" w:hAnsi="Courier New" w:cs="Courier New"/>
    </w:rPr>
  </w:style>
  <w:style w:type="character" w:customStyle="1" w:styleId="WWCharLFO15LVL3">
    <w:name w:val="WW_CharLFO15LVL3"/>
    <w:rPr>
      <w:rFonts w:ascii="Wingdings" w:hAnsi="Wingdings"/>
    </w:rPr>
  </w:style>
  <w:style w:type="character" w:customStyle="1" w:styleId="WWCharLFO15LVL4">
    <w:name w:val="WW_CharLFO15LVL4"/>
    <w:rPr>
      <w:rFonts w:ascii="Symbol" w:hAnsi="Symbol"/>
    </w:rPr>
  </w:style>
  <w:style w:type="character" w:customStyle="1" w:styleId="WWCharLFO15LVL5">
    <w:name w:val="WW_CharLFO15LVL5"/>
    <w:rPr>
      <w:rFonts w:ascii="Courier New" w:hAnsi="Courier New" w:cs="Courier New"/>
    </w:rPr>
  </w:style>
  <w:style w:type="character" w:customStyle="1" w:styleId="WWCharLFO15LVL6">
    <w:name w:val="WW_CharLFO15LVL6"/>
    <w:rPr>
      <w:rFonts w:ascii="Wingdings" w:hAnsi="Wingdings"/>
    </w:rPr>
  </w:style>
  <w:style w:type="character" w:customStyle="1" w:styleId="WWCharLFO15LVL7">
    <w:name w:val="WW_CharLFO15LVL7"/>
    <w:rPr>
      <w:rFonts w:ascii="Symbol" w:hAnsi="Symbol"/>
    </w:rPr>
  </w:style>
  <w:style w:type="character" w:customStyle="1" w:styleId="WWCharLFO15LVL8">
    <w:name w:val="WW_CharLFO15LVL8"/>
    <w:rPr>
      <w:rFonts w:ascii="Courier New" w:hAnsi="Courier New" w:cs="Courier New"/>
    </w:rPr>
  </w:style>
  <w:style w:type="character" w:customStyle="1" w:styleId="WWCharLFO15LVL9">
    <w:name w:val="WW_CharLFO15LVL9"/>
    <w:rPr>
      <w:rFonts w:ascii="Wingdings" w:hAnsi="Wingdings"/>
    </w:rPr>
  </w:style>
  <w:style w:type="character" w:customStyle="1" w:styleId="Caratteredellanota">
    <w:name w:val="Carattere della not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pPr>
      <w:ind w:left="357" w:hanging="357"/>
    </w:pPr>
  </w:style>
  <w:style w:type="paragraph" w:styleId="Titolo">
    <w:name w:val="Title"/>
    <w:basedOn w:val="Normale"/>
    <w:next w:val="Normale"/>
    <w:autoRedefine/>
    <w:pPr>
      <w:numPr>
        <w:numId w:val="1"/>
      </w:numPr>
      <w:spacing w:before="240" w:after="240"/>
      <w:jc w:val="center"/>
      <w:outlineLvl w:val="0"/>
    </w:pPr>
    <w:rPr>
      <w:rFonts w:cs="Times New Roman"/>
      <w:b/>
      <w:bCs/>
      <w:i/>
      <w:sz w:val="36"/>
      <w:szCs w:val="32"/>
    </w:rPr>
  </w:style>
  <w:style w:type="paragraph" w:customStyle="1" w:styleId="Corpodeltesto">
    <w:name w:val="Corpo del testo"/>
    <w:basedOn w:val="Normale"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customStyle="1" w:styleId="Default">
    <w:name w:val="Default"/>
    <w:pPr>
      <w:keepNext/>
      <w:pBdr>
        <w:top w:val="nil"/>
        <w:left w:val="nil"/>
        <w:bottom w:val="nil"/>
        <w:right w:val="nil"/>
      </w:pBdr>
      <w:suppressAutoHyphens/>
      <w:autoSpaceDE w:val="0"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81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i.siciliani</dc:creator>
  <cp:lastModifiedBy>michele fabiani</cp:lastModifiedBy>
  <cp:revision>4</cp:revision>
  <cp:lastPrinted>2018-02-28T15:30:00Z</cp:lastPrinted>
  <dcterms:created xsi:type="dcterms:W3CDTF">2021-06-29T12:02:00Z</dcterms:created>
  <dcterms:modified xsi:type="dcterms:W3CDTF">2021-06-29T12:05:00Z</dcterms:modified>
</cp:coreProperties>
</file>